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>«Исполнительная документация» – оформленная в соответствии с действующим законодательством РФ, в т.ч.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В стоимость работ включены все затраты подрядчика: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заработанная плата рабочих;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стоимость эксплуатации машин и механизмов;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электроинструмент;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материалы, в том числе расходные;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бытовые помещения;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-ИТР состав;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охрана труда;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накладные расходы;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 письменному обращению П</w:t>
      </w:r>
      <w:r w:rsidR="0060640A">
        <w:rPr>
          <w:sz w:val="23"/>
          <w:szCs w:val="23"/>
          <w:highlight w:val="yellow"/>
        </w:rPr>
        <w:t>одрядчика</w:t>
      </w:r>
      <w:r w:rsidRPr="0060640A">
        <w:rPr>
          <w:sz w:val="23"/>
          <w:szCs w:val="23"/>
          <w:highlight w:val="yellow"/>
        </w:rPr>
        <w:t>, Г</w:t>
      </w:r>
      <w:r w:rsidR="0060640A">
        <w:rPr>
          <w:sz w:val="23"/>
          <w:szCs w:val="23"/>
          <w:highlight w:val="yellow"/>
        </w:rPr>
        <w:t>енподрядчик</w:t>
      </w:r>
      <w:r w:rsidRPr="0060640A">
        <w:rPr>
          <w:sz w:val="23"/>
          <w:szCs w:val="23"/>
          <w:highlight w:val="yellow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т.ч.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 xml:space="preserve">Оплата последнего этапа работ (работ, выполненных в последнем отчетном месяце) </w:t>
      </w:r>
      <w:r w:rsidRPr="0060640A">
        <w:rPr>
          <w:sz w:val="23"/>
          <w:szCs w:val="23"/>
          <w:highlight w:val="yellow"/>
          <w:lang w:eastAsia="ru-RU"/>
        </w:rPr>
        <w:lastRenderedPageBreak/>
        <w:t>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60640A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Предоставить точку подключения к электроэнергии 220 </w:t>
      </w:r>
      <w:proofErr w:type="gramStart"/>
      <w:r w:rsidRPr="0060640A">
        <w:rPr>
          <w:sz w:val="23"/>
          <w:szCs w:val="23"/>
          <w:highlight w:val="yellow"/>
        </w:rPr>
        <w:t>В</w:t>
      </w:r>
      <w:proofErr w:type="gramEnd"/>
      <w:r w:rsidRPr="0060640A">
        <w:rPr>
          <w:sz w:val="23"/>
          <w:szCs w:val="23"/>
          <w:highlight w:val="yellow"/>
        </w:rPr>
        <w:t xml:space="preserve"> для ручного инструмента. 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:rsidR="003A081D" w:rsidRPr="0060640A" w:rsidRDefault="00B4376A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>
        <w:rPr>
          <w:sz w:val="23"/>
          <w:szCs w:val="23"/>
          <w:highlight w:val="yellow"/>
          <w:lang w:eastAsia="x-none"/>
        </w:rPr>
        <w:t xml:space="preserve"> </w:t>
      </w:r>
      <w:r w:rsidR="003A081D"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:rsidR="003A081D" w:rsidRPr="0060640A" w:rsidRDefault="00B4376A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>
        <w:rPr>
          <w:sz w:val="23"/>
          <w:szCs w:val="23"/>
          <w:highlight w:val="yellow"/>
          <w:lang w:eastAsia="x-none"/>
        </w:rPr>
        <w:t xml:space="preserve">. </w:t>
      </w:r>
      <w:r w:rsidR="003A081D" w:rsidRPr="0060640A">
        <w:rPr>
          <w:sz w:val="23"/>
          <w:szCs w:val="23"/>
          <w:highlight w:val="yellow"/>
          <w:lang w:val="x-none" w:eastAsia="x-none"/>
        </w:rPr>
        <w:t>Обеспечивать совместно с П</w:t>
      </w:r>
      <w:r w:rsidR="003A081D" w:rsidRPr="0060640A">
        <w:rPr>
          <w:sz w:val="23"/>
          <w:szCs w:val="23"/>
          <w:highlight w:val="yellow"/>
          <w:lang w:eastAsia="x-none"/>
        </w:rPr>
        <w:t>одрядчиком</w:t>
      </w:r>
      <w:r w:rsidR="003A081D" w:rsidRPr="0060640A">
        <w:rPr>
          <w:sz w:val="23"/>
          <w:szCs w:val="23"/>
          <w:highlight w:val="yellow"/>
          <w:lang w:val="x-none" w:eastAsia="x-none"/>
        </w:rPr>
        <w:t xml:space="preserve"> сдачу законченных работ на Объекте.</w:t>
      </w:r>
    </w:p>
    <w:p w:rsidR="003A081D" w:rsidRPr="0060640A" w:rsidRDefault="00B4376A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>
        <w:rPr>
          <w:sz w:val="23"/>
          <w:szCs w:val="23"/>
          <w:highlight w:val="yellow"/>
          <w:lang w:eastAsia="x-none"/>
        </w:rPr>
        <w:t xml:space="preserve"> </w:t>
      </w:r>
      <w:r w:rsidR="003A081D" w:rsidRPr="0060640A">
        <w:rPr>
          <w:sz w:val="23"/>
          <w:szCs w:val="23"/>
          <w:highlight w:val="yellow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="003A081D" w:rsidRPr="0060640A">
        <w:rPr>
          <w:sz w:val="23"/>
          <w:szCs w:val="23"/>
          <w:highlight w:val="yellow"/>
          <w:lang w:eastAsia="x-none"/>
        </w:rPr>
        <w:t>одрядчиком</w:t>
      </w:r>
      <w:r w:rsidR="003A081D" w:rsidRPr="0060640A">
        <w:rPr>
          <w:sz w:val="23"/>
          <w:szCs w:val="23"/>
          <w:highlight w:val="yellow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60640A" w:rsidRDefault="00B4376A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eastAsia="ru-RU"/>
        </w:rPr>
      </w:pPr>
      <w:r>
        <w:rPr>
          <w:sz w:val="23"/>
          <w:szCs w:val="23"/>
          <w:highlight w:val="yellow"/>
          <w:lang w:eastAsia="ru-RU"/>
        </w:rPr>
        <w:t xml:space="preserve"> </w:t>
      </w:r>
      <w:r w:rsidR="003A081D" w:rsidRPr="0060640A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:rsidR="003A081D" w:rsidRPr="0060640A" w:rsidRDefault="00B4376A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>
        <w:rPr>
          <w:sz w:val="23"/>
          <w:szCs w:val="23"/>
          <w:highlight w:val="yellow"/>
          <w:lang w:eastAsia="x-none"/>
        </w:rPr>
        <w:t xml:space="preserve"> </w:t>
      </w:r>
      <w:r w:rsidR="003A081D" w:rsidRPr="0060640A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lastRenderedPageBreak/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т.ч.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т.ч.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т.ч.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</w:t>
      </w:r>
      <w:r w:rsidRPr="0060640A">
        <w:rPr>
          <w:sz w:val="23"/>
          <w:szCs w:val="23"/>
        </w:rPr>
        <w:lastRenderedPageBreak/>
        <w:t>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 требованию Генерального подрядчика Подрядчик удаляет с территории Объекта, </w:t>
      </w:r>
      <w:r w:rsidRPr="0060640A">
        <w:rPr>
          <w:sz w:val="23"/>
          <w:szCs w:val="23"/>
        </w:rPr>
        <w:lastRenderedPageBreak/>
        <w:t>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т.ч.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строительного </w:t>
      </w:r>
      <w:r w:rsidRPr="0060640A">
        <w:rPr>
          <w:sz w:val="23"/>
          <w:szCs w:val="23"/>
        </w:rPr>
        <w:lastRenderedPageBreak/>
        <w:t>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bookmarkStart w:id="0" w:name="_GoBack"/>
      <w:bookmarkEnd w:id="0"/>
      <w:r w:rsidRPr="0060640A">
        <w:rPr>
          <w:sz w:val="23"/>
          <w:szCs w:val="23"/>
        </w:rPr>
        <w:t>Подрядчик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</w:t>
      </w:r>
      <w:r w:rsidRPr="0060640A">
        <w:rPr>
          <w:sz w:val="23"/>
          <w:szCs w:val="23"/>
        </w:rPr>
        <w:lastRenderedPageBreak/>
        <w:t>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Генеральным </w:t>
      </w:r>
      <w:r w:rsidRPr="0060640A">
        <w:rPr>
          <w:sz w:val="23"/>
          <w:szCs w:val="23"/>
        </w:rPr>
        <w:lastRenderedPageBreak/>
        <w:t>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т.ч.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Риск случайной гибели или случайного повреждения результата выполненных работ, оборудования, материалов, в т.ч.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участвовать в освидетельствовании скрываемых возведением последующих конструкций </w:t>
      </w:r>
      <w:r w:rsidRPr="0060640A">
        <w:rPr>
          <w:sz w:val="23"/>
          <w:szCs w:val="23"/>
        </w:rPr>
        <w:lastRenderedPageBreak/>
        <w:t>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рекламационного акта или с даты получения Подрядчиком рекламационного акта, составленного Генеральным </w:t>
      </w:r>
      <w:r w:rsidRPr="0060640A">
        <w:rPr>
          <w:sz w:val="23"/>
          <w:szCs w:val="23"/>
        </w:rPr>
        <w:lastRenderedPageBreak/>
        <w:t>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 в т.ч.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</w:t>
      </w:r>
      <w:r w:rsidRPr="0060640A">
        <w:rPr>
          <w:sz w:val="23"/>
          <w:szCs w:val="23"/>
        </w:rPr>
        <w:lastRenderedPageBreak/>
        <w:t>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 xml:space="preserve">д) за появление персонала Подрядчика или лиц, привлеченных Подрядчиком, на строительной </w:t>
      </w:r>
      <w:r w:rsidRPr="0060640A">
        <w:lastRenderedPageBreak/>
        <w:t>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566500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  <w:highlight w:val="green"/>
        </w:rPr>
      </w:pPr>
      <w:r w:rsidRPr="00566500">
        <w:rPr>
          <w:sz w:val="23"/>
          <w:szCs w:val="23"/>
          <w:highlight w:val="green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вправе</w:t>
      </w:r>
      <w:r w:rsidRPr="00566500">
        <w:rPr>
          <w:spacing w:val="-11"/>
          <w:sz w:val="23"/>
          <w:szCs w:val="23"/>
          <w:highlight w:val="green"/>
        </w:rPr>
        <w:t xml:space="preserve"> </w:t>
      </w:r>
      <w:r w:rsidR="00D56FC3" w:rsidRPr="00566500">
        <w:rPr>
          <w:spacing w:val="-11"/>
          <w:sz w:val="23"/>
          <w:szCs w:val="23"/>
          <w:highlight w:val="green"/>
        </w:rPr>
        <w:t xml:space="preserve">требовать возмещения Подрядчиком (в том числе </w:t>
      </w:r>
      <w:r w:rsidR="0060640A" w:rsidRPr="00566500">
        <w:rPr>
          <w:sz w:val="23"/>
          <w:szCs w:val="23"/>
          <w:highlight w:val="green"/>
        </w:rPr>
        <w:t>производить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удержание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 любых сумм, подлежащих уплате Подрядчику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по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настоящему</w:t>
      </w:r>
      <w:r w:rsidR="00D56FC3" w:rsidRPr="00566500">
        <w:rPr>
          <w:spacing w:val="-10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Договору,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566500">
        <w:rPr>
          <w:sz w:val="23"/>
          <w:szCs w:val="23"/>
          <w:highlight w:val="green"/>
        </w:rPr>
        <w:t xml:space="preserve">включая, </w:t>
      </w:r>
      <w:r w:rsidR="00D56FC3" w:rsidRPr="00566500">
        <w:rPr>
          <w:sz w:val="23"/>
          <w:szCs w:val="23"/>
          <w:highlight w:val="green"/>
        </w:rPr>
        <w:t>но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не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ограничиваясь,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суммы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Гарантийного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 xml:space="preserve">удержания), а Подрядчик обязан возместить по требованию Генподрядчика, </w:t>
      </w:r>
      <w:r w:rsidRPr="00566500">
        <w:rPr>
          <w:sz w:val="23"/>
          <w:szCs w:val="23"/>
          <w:highlight w:val="green"/>
        </w:rPr>
        <w:t>сумм</w:t>
      </w:r>
      <w:r w:rsidR="00D56FC3" w:rsidRPr="00566500">
        <w:rPr>
          <w:sz w:val="23"/>
          <w:szCs w:val="23"/>
          <w:highlight w:val="green"/>
        </w:rPr>
        <w:t>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причиненных</w:t>
      </w:r>
      <w:r w:rsidRPr="00566500">
        <w:rPr>
          <w:spacing w:val="-1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ему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убытков;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расходов,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понесенных Генеральным подрядчиком, в т.ч.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Генеральным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подрядчиком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третьим лицам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 связи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 выполнением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ими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 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оказанием услуг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</w:t>
      </w:r>
      <w:r w:rsidRPr="00566500">
        <w:rPr>
          <w:spacing w:val="-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устранению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недостатков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дефектов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Работ;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любых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неустоек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санкций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(штрафов,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566500">
        <w:rPr>
          <w:highlight w:val="green"/>
        </w:rPr>
        <w:t>У</w:t>
      </w:r>
      <w:r w:rsidR="00F63126" w:rsidRPr="00566500">
        <w:rPr>
          <w:highlight w:val="green"/>
        </w:rPr>
        <w:t>держания</w:t>
      </w:r>
      <w:r w:rsidRPr="00566500">
        <w:rPr>
          <w:highlight w:val="green"/>
        </w:rPr>
        <w:t xml:space="preserve"> из любых сумм, подлежащих уплате Подрядчику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по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настоящему</w:t>
      </w:r>
      <w:r w:rsidRPr="00566500">
        <w:rPr>
          <w:spacing w:val="-10"/>
          <w:highlight w:val="green"/>
        </w:rPr>
        <w:t xml:space="preserve"> </w:t>
      </w:r>
      <w:r w:rsidRPr="00566500">
        <w:rPr>
          <w:highlight w:val="green"/>
        </w:rPr>
        <w:t>Договору,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в</w:t>
      </w:r>
      <w:r w:rsidRPr="00566500">
        <w:rPr>
          <w:spacing w:val="-9"/>
          <w:highlight w:val="green"/>
        </w:rPr>
        <w:t xml:space="preserve"> </w:t>
      </w:r>
      <w:r w:rsidRPr="00566500">
        <w:rPr>
          <w:highlight w:val="green"/>
        </w:rPr>
        <w:t>т.ч.,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не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ограничиваясь,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из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суммы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Гарантийного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удержания</w:t>
      </w:r>
      <w:r w:rsidR="00F63126" w:rsidRPr="00566500">
        <w:rPr>
          <w:highlight w:val="green"/>
        </w:rPr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566500">
        <w:rPr>
          <w:spacing w:val="-1"/>
          <w:highlight w:val="green"/>
        </w:rPr>
        <w:t xml:space="preserve"> </w:t>
      </w:r>
      <w:r w:rsidR="00F63126" w:rsidRPr="00566500">
        <w:rPr>
          <w:highlight w:val="green"/>
        </w:rPr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адреса, наименования, банковских и прочих реквизитов (в т.ч.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 xml:space="preserve">Письменное </w:t>
      </w:r>
      <w:r w:rsidRPr="0060640A">
        <w:lastRenderedPageBreak/>
        <w:t>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область, город Липецк, Ферросплавная улица, влд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влд.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влд.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5A" w:rsidRDefault="00B1355A">
      <w:r>
        <w:separator/>
      </w:r>
    </w:p>
  </w:endnote>
  <w:endnote w:type="continuationSeparator" w:id="0">
    <w:p w:rsidR="00B1355A" w:rsidRDefault="00B1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5A" w:rsidRDefault="00B1355A">
      <w:r>
        <w:separator/>
      </w:r>
    </w:p>
  </w:footnote>
  <w:footnote w:type="continuationSeparator" w:id="0">
    <w:p w:rsidR="00B1355A" w:rsidRDefault="00B1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94EA7"/>
    <w:rsid w:val="002B60EF"/>
    <w:rsid w:val="003A081D"/>
    <w:rsid w:val="003C4238"/>
    <w:rsid w:val="00566500"/>
    <w:rsid w:val="0060640A"/>
    <w:rsid w:val="006D2512"/>
    <w:rsid w:val="007A0CF6"/>
    <w:rsid w:val="008D16D4"/>
    <w:rsid w:val="00A16216"/>
    <w:rsid w:val="00B1355A"/>
    <w:rsid w:val="00B4376A"/>
    <w:rsid w:val="00B5444D"/>
    <w:rsid w:val="00D27D52"/>
    <w:rsid w:val="00D56FC3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0683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10540</Words>
  <Characters>60084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Чертовских Светлана Михайловна</cp:lastModifiedBy>
  <cp:revision>4</cp:revision>
  <dcterms:created xsi:type="dcterms:W3CDTF">2024-12-26T08:49:00Z</dcterms:created>
  <dcterms:modified xsi:type="dcterms:W3CDTF">2025-03-12T06:05:00Z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